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267" w:rsidRPr="00952267" w:rsidRDefault="00952267" w:rsidP="00952267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bookmarkStart w:id="0" w:name="_GoBack"/>
      <w:r w:rsidRPr="00952267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 xml:space="preserve">7-Step Lesson Plan </w:t>
      </w:r>
      <w: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Template</w:t>
      </w:r>
    </w:p>
    <w:bookmarkEnd w:id="0"/>
    <w:p w:rsidR="00952267" w:rsidRPr="00952267" w:rsidRDefault="00952267" w:rsidP="00952267">
      <w:pPr>
        <w:spacing w:before="100" w:beforeAutospacing="1" w:after="100" w:afterAutospacing="1"/>
        <w:contextualSpacing/>
        <w:rPr>
          <w:rFonts w:ascii="Times" w:eastAsia="Times New Roman" w:hAnsi="Times" w:cs="Times New Roman"/>
          <w:color w:val="000000"/>
          <w:sz w:val="27"/>
          <w:szCs w:val="27"/>
        </w:rPr>
      </w:pPr>
      <w:r w:rsidRPr="0095226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Teacher:</w:t>
      </w:r>
    </w:p>
    <w:p w:rsidR="00952267" w:rsidRPr="00952267" w:rsidRDefault="00952267" w:rsidP="00952267">
      <w:pPr>
        <w:spacing w:before="100" w:beforeAutospacing="1" w:after="100" w:afterAutospacing="1"/>
        <w:contextualSpacing/>
        <w:rPr>
          <w:rFonts w:ascii="Times" w:eastAsia="Times New Roman" w:hAnsi="Times" w:cs="Times New Roman"/>
          <w:color w:val="000000"/>
          <w:sz w:val="27"/>
          <w:szCs w:val="27"/>
        </w:rPr>
      </w:pPr>
      <w:r w:rsidRPr="0095226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Subject:</w:t>
      </w:r>
    </w:p>
    <w:p w:rsidR="00952267" w:rsidRPr="00952267" w:rsidRDefault="00952267" w:rsidP="00952267">
      <w:pPr>
        <w:spacing w:before="100" w:beforeAutospacing="1" w:after="100" w:afterAutospacing="1"/>
        <w:contextualSpacing/>
        <w:rPr>
          <w:rFonts w:ascii="Times" w:eastAsia="Times New Roman" w:hAnsi="Times" w:cs="Times New Roman"/>
          <w:color w:val="000000"/>
          <w:sz w:val="27"/>
          <w:szCs w:val="27"/>
        </w:rPr>
      </w:pPr>
      <w:r w:rsidRPr="0095226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Grade Level:</w:t>
      </w:r>
    </w:p>
    <w:p w:rsidR="00952267" w:rsidRPr="00952267" w:rsidRDefault="00952267" w:rsidP="00952267">
      <w:pPr>
        <w:spacing w:before="100" w:beforeAutospacing="1" w:after="100" w:afterAutospacing="1"/>
        <w:contextualSpacing/>
        <w:rPr>
          <w:rFonts w:ascii="Times" w:eastAsia="Times New Roman" w:hAnsi="Times" w:cs="Times New Roman"/>
          <w:color w:val="000000"/>
          <w:sz w:val="27"/>
          <w:szCs w:val="27"/>
        </w:rPr>
      </w:pPr>
      <w:r w:rsidRPr="0095226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Time Duration:</w:t>
      </w:r>
    </w:p>
    <w:p w:rsidR="00952267" w:rsidRPr="00952267" w:rsidRDefault="00952267" w:rsidP="00952267">
      <w:pPr>
        <w:spacing w:before="100" w:beforeAutospacing="1" w:after="100" w:afterAutospacing="1"/>
        <w:contextualSpacing/>
        <w:rPr>
          <w:rFonts w:ascii="Times" w:eastAsia="Times New Roman" w:hAnsi="Times" w:cs="Times New Roman"/>
          <w:color w:val="000000"/>
          <w:sz w:val="27"/>
          <w:szCs w:val="27"/>
        </w:rPr>
      </w:pPr>
      <w:r w:rsidRPr="0095226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Objective:</w:t>
      </w:r>
    </w:p>
    <w:p w:rsidR="00952267" w:rsidRPr="00952267" w:rsidRDefault="00952267" w:rsidP="00952267">
      <w:pPr>
        <w:spacing w:before="100" w:beforeAutospacing="1" w:after="100" w:afterAutospacing="1"/>
        <w:contextualSpacing/>
        <w:rPr>
          <w:rFonts w:ascii="Times" w:eastAsia="Times New Roman" w:hAnsi="Times" w:cs="Times New Roman"/>
          <w:color w:val="000000"/>
          <w:sz w:val="27"/>
          <w:szCs w:val="27"/>
        </w:rPr>
      </w:pPr>
      <w:r w:rsidRPr="0095226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Overview:</w:t>
      </w:r>
    </w:p>
    <w:p w:rsidR="00952267" w:rsidRPr="00952267" w:rsidRDefault="00952267" w:rsidP="0095226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3251"/>
        <w:gridCol w:w="6103"/>
      </w:tblGrid>
      <w:tr w:rsidR="00952267" w:rsidRPr="00952267" w:rsidTr="00952267">
        <w:trPr>
          <w:trHeight w:val="2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</w:rPr>
            </w:pPr>
            <w:r w:rsidRPr="00952267">
              <w:rPr>
                <w:rFonts w:ascii="Times" w:eastAsia="Times New Roman" w:hAnsi="Times" w:cs="Calibri"/>
                <w:b/>
                <w:bCs/>
                <w:color w:val="000000"/>
              </w:rPr>
              <w:t>Step</w:t>
            </w:r>
          </w:p>
        </w:tc>
        <w:tc>
          <w:tcPr>
            <w:tcW w:w="6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</w:rPr>
            </w:pPr>
            <w:r w:rsidRPr="00952267">
              <w:rPr>
                <w:rFonts w:ascii="Times" w:eastAsia="Times New Roman" w:hAnsi="Times" w:cs="Calibri"/>
                <w:b/>
                <w:bCs/>
                <w:color w:val="000000"/>
              </w:rPr>
              <w:t>Description</w:t>
            </w:r>
          </w:p>
        </w:tc>
      </w:tr>
      <w:tr w:rsidR="00952267" w:rsidRPr="00952267" w:rsidTr="00952267">
        <w:trPr>
          <w:trHeight w:val="2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rPr>
                <w:rFonts w:ascii="Times" w:eastAsia="Times New Roman" w:hAnsi="Times" w:cs="Calibri"/>
                <w:b/>
                <w:bCs/>
                <w:color w:val="000000"/>
              </w:rPr>
            </w:pPr>
            <w:r w:rsidRPr="00952267">
              <w:rPr>
                <w:rFonts w:ascii="Times" w:eastAsia="Times New Roman" w:hAnsi="Times" w:cs="Calibri"/>
                <w:b/>
                <w:bCs/>
                <w:color w:val="000000"/>
              </w:rPr>
              <w:t>1) Anticipatory Set (focus)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rPr>
                <w:rFonts w:ascii="Times" w:eastAsia="Times New Roman" w:hAnsi="Times" w:cs="Calibri"/>
                <w:color w:val="000000"/>
              </w:rPr>
            </w:pPr>
            <w:r w:rsidRPr="00952267">
              <w:rPr>
                <w:rFonts w:ascii="Times" w:eastAsia="Times New Roman" w:hAnsi="Times" w:cs="Calibri"/>
                <w:color w:val="000000"/>
              </w:rPr>
              <w:t>A short activity or prompt that focuses the students' attention before the actual lesson begins. Used when students enter the room or in a transition. A hand-out given to students at the door, review question written on the board, "two problems" on the overhead are examples of AS.</w:t>
            </w:r>
          </w:p>
        </w:tc>
      </w:tr>
      <w:tr w:rsidR="00952267" w:rsidRPr="00952267" w:rsidTr="00952267">
        <w:trPr>
          <w:trHeight w:val="2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rPr>
                <w:rFonts w:ascii="Times" w:eastAsia="Times New Roman" w:hAnsi="Times" w:cs="Calibri"/>
                <w:b/>
                <w:bCs/>
                <w:color w:val="000000"/>
              </w:rPr>
            </w:pPr>
            <w:r w:rsidRPr="00952267">
              <w:rPr>
                <w:rFonts w:ascii="Times" w:eastAsia="Times New Roman" w:hAnsi="Times" w:cs="Calibri"/>
                <w:b/>
                <w:bCs/>
                <w:color w:val="000000"/>
              </w:rPr>
              <w:t>2) Purpose (objective)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rPr>
                <w:rFonts w:ascii="Times" w:eastAsia="Times New Roman" w:hAnsi="Times" w:cs="Calibri"/>
                <w:color w:val="000000"/>
              </w:rPr>
            </w:pPr>
            <w:r w:rsidRPr="00952267">
              <w:rPr>
                <w:rFonts w:ascii="Times" w:eastAsia="Times New Roman" w:hAnsi="Times" w:cs="Calibri"/>
                <w:color w:val="000000"/>
              </w:rPr>
              <w:t>The purpose of today's lesson, why the students need to learn it, what they will be able to "do", and how they will show learning as a result are made clear by the teacher.</w:t>
            </w:r>
          </w:p>
        </w:tc>
      </w:tr>
      <w:tr w:rsidR="00952267" w:rsidRPr="00952267" w:rsidTr="00952267">
        <w:trPr>
          <w:trHeight w:val="2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rPr>
                <w:rFonts w:ascii="Times" w:eastAsia="Times New Roman" w:hAnsi="Times" w:cs="Calibri"/>
                <w:b/>
                <w:bCs/>
                <w:color w:val="000000"/>
              </w:rPr>
            </w:pPr>
            <w:r w:rsidRPr="00952267">
              <w:rPr>
                <w:rFonts w:ascii="Times" w:eastAsia="Times New Roman" w:hAnsi="Times" w:cs="Calibri"/>
                <w:b/>
                <w:bCs/>
                <w:color w:val="000000"/>
              </w:rPr>
              <w:t>3) Input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rPr>
                <w:rFonts w:ascii="Times" w:eastAsia="Times New Roman" w:hAnsi="Times" w:cs="Calibri"/>
                <w:color w:val="000000"/>
              </w:rPr>
            </w:pPr>
            <w:r w:rsidRPr="00952267">
              <w:rPr>
                <w:rFonts w:ascii="Times" w:eastAsia="Times New Roman" w:hAnsi="Times" w:cs="Calibri"/>
                <w:color w:val="000000"/>
              </w:rPr>
              <w:t>The vocabulary, skills, and concepts the teacher will impart to the students - the "stuff" the kids need to know in order to be successful.</w:t>
            </w:r>
          </w:p>
        </w:tc>
      </w:tr>
      <w:tr w:rsidR="00952267" w:rsidRPr="00952267" w:rsidTr="00952267">
        <w:trPr>
          <w:trHeight w:val="2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rPr>
                <w:rFonts w:ascii="Times" w:eastAsia="Times New Roman" w:hAnsi="Times" w:cs="Calibri"/>
                <w:b/>
                <w:bCs/>
                <w:color w:val="000000"/>
              </w:rPr>
            </w:pPr>
            <w:r w:rsidRPr="00952267">
              <w:rPr>
                <w:rFonts w:ascii="Times" w:eastAsia="Times New Roman" w:hAnsi="Times" w:cs="Calibri"/>
                <w:b/>
                <w:bCs/>
                <w:color w:val="000000"/>
              </w:rPr>
              <w:t xml:space="preserve">4) </w:t>
            </w:r>
            <w:proofErr w:type="spellStart"/>
            <w:r w:rsidRPr="00952267">
              <w:rPr>
                <w:rFonts w:ascii="Times" w:eastAsia="Times New Roman" w:hAnsi="Times" w:cs="Calibri"/>
                <w:b/>
                <w:bCs/>
                <w:color w:val="000000"/>
              </w:rPr>
              <w:t>Modeling</w:t>
            </w:r>
            <w:proofErr w:type="spellEnd"/>
            <w:r w:rsidRPr="00952267">
              <w:rPr>
                <w:rFonts w:ascii="Times" w:eastAsia="Times New Roman" w:hAnsi="Times" w:cs="Calibri"/>
                <w:b/>
                <w:bCs/>
                <w:color w:val="000000"/>
              </w:rPr>
              <w:t xml:space="preserve"> (show)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rPr>
                <w:rFonts w:ascii="Times" w:eastAsia="Times New Roman" w:hAnsi="Times" w:cs="Calibri"/>
                <w:color w:val="000000"/>
              </w:rPr>
            </w:pPr>
            <w:r w:rsidRPr="00952267">
              <w:rPr>
                <w:rFonts w:ascii="Times" w:eastAsia="Times New Roman" w:hAnsi="Times" w:cs="Calibri"/>
                <w:color w:val="000000"/>
              </w:rPr>
              <w:t>The teacher shows in graphic form or demonstrates what the finished product looks like - a picture worth a thousand words.</w:t>
            </w:r>
          </w:p>
        </w:tc>
      </w:tr>
      <w:tr w:rsidR="00952267" w:rsidRPr="00952267" w:rsidTr="00952267">
        <w:trPr>
          <w:trHeight w:val="2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rPr>
                <w:rFonts w:ascii="Times" w:eastAsia="Times New Roman" w:hAnsi="Times" w:cs="Calibri"/>
                <w:b/>
                <w:bCs/>
                <w:color w:val="000000"/>
              </w:rPr>
            </w:pPr>
            <w:r w:rsidRPr="00952267">
              <w:rPr>
                <w:rFonts w:ascii="Times" w:eastAsia="Times New Roman" w:hAnsi="Times" w:cs="Calibri"/>
                <w:b/>
                <w:bCs/>
                <w:color w:val="000000"/>
              </w:rPr>
              <w:t>5) Guided Practice (follow me)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rPr>
                <w:rFonts w:ascii="Times" w:eastAsia="Times New Roman" w:hAnsi="Times" w:cs="Calibri"/>
                <w:color w:val="000000"/>
              </w:rPr>
            </w:pPr>
            <w:r w:rsidRPr="00952267">
              <w:rPr>
                <w:rFonts w:ascii="Times" w:eastAsia="Times New Roman" w:hAnsi="Times" w:cs="Calibri"/>
                <w:color w:val="000000"/>
              </w:rPr>
              <w:t>The teacher leads the students through the steps necessary to perform the skill using the tri-modal approach - hear/see/do.</w:t>
            </w:r>
          </w:p>
        </w:tc>
      </w:tr>
      <w:tr w:rsidR="00952267" w:rsidRPr="00952267" w:rsidTr="00952267">
        <w:trPr>
          <w:trHeight w:val="2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rPr>
                <w:rFonts w:ascii="Times" w:eastAsia="Times New Roman" w:hAnsi="Times" w:cs="Calibri"/>
                <w:b/>
                <w:bCs/>
                <w:color w:val="000000"/>
              </w:rPr>
            </w:pPr>
            <w:r w:rsidRPr="00952267">
              <w:rPr>
                <w:rFonts w:ascii="Times" w:eastAsia="Times New Roman" w:hAnsi="Times" w:cs="Calibri"/>
                <w:b/>
                <w:bCs/>
                <w:color w:val="000000"/>
              </w:rPr>
              <w:t>6) Checking For Understanding (CFU)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rPr>
                <w:rFonts w:ascii="Times" w:eastAsia="Times New Roman" w:hAnsi="Times" w:cs="Calibri"/>
                <w:color w:val="000000"/>
              </w:rPr>
            </w:pPr>
            <w:r w:rsidRPr="00952267">
              <w:rPr>
                <w:rFonts w:ascii="Times" w:eastAsia="Times New Roman" w:hAnsi="Times" w:cs="Calibri"/>
                <w:color w:val="000000"/>
              </w:rPr>
              <w:t>The teacher uses a variety of questioning strategies to determine "Got it yet?" and to pace the lesson - move forward?/back up?</w:t>
            </w:r>
          </w:p>
        </w:tc>
      </w:tr>
      <w:tr w:rsidR="00952267" w:rsidRPr="00952267" w:rsidTr="00952267">
        <w:trPr>
          <w:trHeight w:val="2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rPr>
                <w:rFonts w:ascii="Times" w:eastAsia="Times New Roman" w:hAnsi="Times" w:cs="Calibri"/>
                <w:b/>
                <w:bCs/>
                <w:color w:val="000000"/>
              </w:rPr>
            </w:pPr>
            <w:r w:rsidRPr="00952267">
              <w:rPr>
                <w:rFonts w:ascii="Times" w:eastAsia="Times New Roman" w:hAnsi="Times" w:cs="Calibri"/>
                <w:b/>
                <w:bCs/>
                <w:color w:val="000000"/>
              </w:rPr>
              <w:t>7) Independent Practice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rPr>
                <w:rFonts w:ascii="Times" w:eastAsia="Times New Roman" w:hAnsi="Times" w:cs="Calibri"/>
                <w:color w:val="000000"/>
              </w:rPr>
            </w:pPr>
            <w:r w:rsidRPr="00952267">
              <w:rPr>
                <w:rFonts w:ascii="Times" w:eastAsia="Times New Roman" w:hAnsi="Times" w:cs="Calibri"/>
                <w:color w:val="000000"/>
              </w:rPr>
              <w:t>The teacher releases students to practice on their own based on #3-#6.</w:t>
            </w:r>
          </w:p>
        </w:tc>
      </w:tr>
    </w:tbl>
    <w:p w:rsidR="00AC0D52" w:rsidRDefault="00AC0D52"/>
    <w:sectPr w:rsidR="00AC0D52" w:rsidSect="00277750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02C" w:rsidRDefault="0072002C" w:rsidP="00952267">
      <w:r>
        <w:separator/>
      </w:r>
    </w:p>
  </w:endnote>
  <w:endnote w:type="continuationSeparator" w:id="0">
    <w:p w:rsidR="0072002C" w:rsidRDefault="0072002C" w:rsidP="0095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267" w:rsidRPr="00952267" w:rsidRDefault="00952267">
    <w:pPr>
      <w:pStyle w:val="Footer"/>
      <w:rPr>
        <w:color w:val="FFFFFF" w:themeColor="background1"/>
        <w:lang w:val="en-US"/>
      </w:rPr>
    </w:pPr>
    <w:hyperlink r:id="rId1" w:history="1">
      <w:r w:rsidRPr="00952267">
        <w:rPr>
          <w:rStyle w:val="Hyperlink"/>
          <w:color w:val="FFFFFF" w:themeColor="background1"/>
          <w:lang w:val="en-US"/>
        </w:rPr>
        <w:t>Edutechspot.com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02C" w:rsidRDefault="0072002C" w:rsidP="00952267">
      <w:r>
        <w:separator/>
      </w:r>
    </w:p>
  </w:footnote>
  <w:footnote w:type="continuationSeparator" w:id="0">
    <w:p w:rsidR="0072002C" w:rsidRDefault="0072002C" w:rsidP="00952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67"/>
    <w:rsid w:val="00277750"/>
    <w:rsid w:val="0072002C"/>
    <w:rsid w:val="00952267"/>
    <w:rsid w:val="00A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7EFAC1"/>
  <w15:chartTrackingRefBased/>
  <w15:docId w15:val="{4859E026-35C7-3A4D-A4C3-89287865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22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22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22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22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522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52267"/>
    <w:rPr>
      <w:i/>
      <w:iCs/>
    </w:rPr>
  </w:style>
  <w:style w:type="character" w:styleId="Strong">
    <w:name w:val="Strong"/>
    <w:basedOn w:val="DefaultParagraphFont"/>
    <w:uiPriority w:val="22"/>
    <w:qFormat/>
    <w:rsid w:val="0095226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2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267"/>
  </w:style>
  <w:style w:type="paragraph" w:styleId="Footer">
    <w:name w:val="footer"/>
    <w:basedOn w:val="Normal"/>
    <w:link w:val="FooterChar"/>
    <w:uiPriority w:val="99"/>
    <w:unhideWhenUsed/>
    <w:rsid w:val="00952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267"/>
  </w:style>
  <w:style w:type="character" w:styleId="Hyperlink">
    <w:name w:val="Hyperlink"/>
    <w:basedOn w:val="DefaultParagraphFont"/>
    <w:uiPriority w:val="99"/>
    <w:unhideWhenUsed/>
    <w:rsid w:val="00952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tech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2023-12-11T07:15:00Z</dcterms:created>
  <dcterms:modified xsi:type="dcterms:W3CDTF">2023-12-11T07:21:00Z</dcterms:modified>
</cp:coreProperties>
</file>